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hkrzd74gpzvv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Policy Business Case Template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Rule="auto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61z47jrp273h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1. Executive Summary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Purpose of Policy: Brief overview of the policy’s objective (e.g., to implement a hybrid work model for increased flexibility, productivity, and satisfaction).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Key Drivers: Highlight top reasons for change (e.g., cost savings, employee retention, operational resilience).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Expected Outcomes: Summarize anticipated benefits (e.g., improved workspace utilization, talent attraction, sustainability).</w:t>
      </w:r>
    </w:p>
    <w:p w:rsidR="00000000" w:rsidDel="00000000" w:rsidP="00000000" w:rsidRDefault="00000000" w:rsidRPr="00000000" w14:paraId="00000006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uc8w6ajhv85i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2. Cost‑Benefit Matrix</w:t>
      </w:r>
    </w:p>
    <w:tbl>
      <w:tblPr>
        <w:tblStyle w:val="Table1"/>
        <w:tblW w:w="11085.0" w:type="dxa"/>
        <w:jc w:val="left"/>
        <w:tblBorders>
          <w:top w:color="000000" w:space="0" w:sz="6" w:val="single"/>
          <w:left w:color="000000" w:space="0" w:sz="6" w:val="single"/>
          <w:bottom w:color="000000" w:space="0" w:sz="0" w:val="nil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455"/>
        <w:gridCol w:w="2265"/>
        <w:gridCol w:w="4365"/>
        <w:tblGridChange w:id="0">
          <w:tblGrid>
            <w:gridCol w:w="4455"/>
            <w:gridCol w:w="2265"/>
            <w:gridCol w:w="4365"/>
          </w:tblGrid>
        </w:tblGridChange>
      </w:tblGrid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Expense/Benefit 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Estimated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Notes/Details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Real estate cost savings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e.g., Reduced lease, energy, etc.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Technology and infrastructure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Collaboration tools, IT upgrades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Employee productivity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Time saved, output increase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Facility/services optimization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E.g., reduced pantry, cleaning costs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Commute reduction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Fuel, transport subsidies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Recruitment/retention improvements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Lower attrition rates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Implementation/training cost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Rollout, workshops, onboarding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Other (specify)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pStyle w:val="Heading2"/>
        <w:keepNext w:val="0"/>
        <w:keepLines w:val="0"/>
        <w:spacing w:after="80" w:lineRule="auto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630avbb8unuv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3. WaSa Impact Projection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Workplace as a System (WaSa) Impact: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br w:type="textWrapping"/>
        <w:t xml:space="preserve">Describe projections for:</w:t>
      </w:r>
    </w:p>
    <w:p w:rsidR="00000000" w:rsidDel="00000000" w:rsidP="00000000" w:rsidRDefault="00000000" w:rsidRPr="00000000" w14:paraId="00000026">
      <w:pPr>
        <w:numPr>
          <w:ilvl w:val="1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afterAutospacing="0" w:before="18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Workspace utilization rates (before/after policy)</w:t>
      </w:r>
    </w:p>
    <w:p w:rsidR="00000000" w:rsidDel="00000000" w:rsidP="00000000" w:rsidRDefault="00000000" w:rsidRPr="00000000" w14:paraId="00000027">
      <w:pPr>
        <w:numPr>
          <w:ilvl w:val="1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Desk-to-employee ratio changes</w:t>
      </w:r>
    </w:p>
    <w:p w:rsidR="00000000" w:rsidDel="00000000" w:rsidP="00000000" w:rsidRDefault="00000000" w:rsidRPr="00000000" w14:paraId="00000028">
      <w:pPr>
        <w:numPr>
          <w:ilvl w:val="1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Meeting room usage</w:t>
      </w:r>
    </w:p>
    <w:p w:rsidR="00000000" w:rsidDel="00000000" w:rsidP="00000000" w:rsidRDefault="00000000" w:rsidRPr="00000000" w14:paraId="00000029">
      <w:pPr>
        <w:numPr>
          <w:ilvl w:val="1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0" w:afterAutospacing="0" w:before="0" w:beforeAutospacing="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Environmental impact (energy/footprint reduction)</w:t>
      </w:r>
    </w:p>
    <w:p w:rsidR="00000000" w:rsidDel="00000000" w:rsidP="00000000" w:rsidRDefault="00000000" w:rsidRPr="00000000" w14:paraId="0000002A">
      <w:pPr>
        <w:numPr>
          <w:ilvl w:val="1"/>
          <w:numId w:val="3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after="180" w:before="0" w:beforeAutospacing="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Employee experience scores</w:t>
      </w:r>
    </w:p>
    <w:p w:rsidR="00000000" w:rsidDel="00000000" w:rsidP="00000000" w:rsidRDefault="00000000" w:rsidRPr="00000000" w14:paraId="0000002B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180" w:before="180" w:lineRule="auto"/>
        <w:ind w:left="1440" w:firstLine="0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1070.0" w:type="dxa"/>
        <w:jc w:val="left"/>
        <w:tblBorders>
          <w:top w:color="000000" w:space="0" w:sz="6" w:val="single"/>
          <w:left w:color="000000" w:space="0" w:sz="6" w:val="single"/>
          <w:bottom w:color="000000" w:space="0" w:sz="0" w:val="nil"/>
          <w:right w:color="000000" w:space="0" w:sz="0" w:val="nil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915"/>
        <w:gridCol w:w="2295"/>
        <w:gridCol w:w="2580"/>
        <w:gridCol w:w="2280"/>
        <w:tblGridChange w:id="0">
          <w:tblGrid>
            <w:gridCol w:w="3915"/>
            <w:gridCol w:w="2295"/>
            <w:gridCol w:w="2580"/>
            <w:gridCol w:w="2280"/>
          </w:tblGrid>
        </w:tblGridChange>
      </w:tblGrid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Metric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Current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Projected Value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b w:val="1"/>
                <w:sz w:val="24"/>
                <w:szCs w:val="24"/>
                <w:rtl w:val="0"/>
              </w:rPr>
              <w:t xml:space="preserve">Notes/Source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Desk utilization (%)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Employee NPS/satisfaction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Workspace cost/sq ft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Energy consumption (kWh)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Fonts w:ascii="Montserrat" w:cs="Montserrat" w:eastAsia="Montserrat" w:hAnsi="Montserrat"/>
                <w:sz w:val="24"/>
                <w:szCs w:val="24"/>
                <w:rtl w:val="0"/>
              </w:rPr>
              <w:t xml:space="preserve">[Fill in]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20.0" w:type="dxa"/>
              <w:left w:w="120.0" w:type="dxa"/>
              <w:bottom w:w="12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240" w:before="240" w:line="411.42960000000005" w:lineRule="auto"/>
              <w:rPr>
                <w:rFonts w:ascii="Montserrat" w:cs="Montserrat" w:eastAsia="Montserrat" w:hAnsi="Montserrat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Style w:val="Heading2"/>
        <w:keepNext w:val="0"/>
        <w:keepLines w:val="0"/>
        <w:spacing w:after="80" w:lineRule="auto"/>
        <w:rPr>
          <w:rFonts w:ascii="Montserrat" w:cs="Montserrat" w:eastAsia="Montserrat" w:hAnsi="Montserrat"/>
          <w:b w:val="1"/>
          <w:sz w:val="24"/>
          <w:szCs w:val="24"/>
        </w:rPr>
      </w:pPr>
      <w:bookmarkStart w:colFirst="0" w:colLast="0" w:name="_v2kxqqqwoxct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sz w:val="24"/>
          <w:szCs w:val="24"/>
          <w:rtl w:val="0"/>
        </w:rPr>
        <w:t xml:space="preserve">Usage Instructions</w:t>
      </w:r>
    </w:p>
    <w:p w:rsidR="00000000" w:rsidDel="00000000" w:rsidP="00000000" w:rsidRDefault="00000000" w:rsidRPr="00000000" w14:paraId="00000042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Fill in your organization’s numbers and qualitative inputs in each section.</w:t>
      </w:r>
    </w:p>
    <w:p w:rsidR="00000000" w:rsidDel="00000000" w:rsidP="00000000" w:rsidRDefault="00000000" w:rsidRPr="00000000" w14:paraId="0000004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Attach the completed template to your policy proposal for stakeholder review and approval.</w:t>
      </w:r>
    </w:p>
    <w:p w:rsidR="00000000" w:rsidDel="00000000" w:rsidP="00000000" w:rsidRDefault="00000000" w:rsidRPr="00000000" w14:paraId="00000044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rPr/>
    </w:pPr>
    <w:r w:rsidDel="00000000" w:rsidR="00000000" w:rsidRPr="00000000">
      <w:rPr/>
      <w:pict>
        <v:shape id="WordPictureWatermark1" style="position:absolute;width:468.0pt;height:230.28571428571428pt;rotation:0;z-index:-503316481;mso-position-horizontal-relative:margin;mso-position-horizontal:center;mso-position-vertical-relative:margin;mso-position-vertical:center;" alt="" type="#_x0000_t75">
          <v:imagedata blacklevel="22938f" cropbottom="0f" cropleft="0f" cropright="0f" croptop="0f" gain="19661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Roboto" w:cs="Roboto" w:eastAsia="Roboto" w:hAnsi="Roboto"/>
        <w:sz w:val="24"/>
        <w:szCs w:val="24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